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3">
      <w:pPr>
        <w:jc w:val="center"/>
        <w:rPr>
          <w:rFonts w:ascii="Franklin Gothic" w:cs="Franklin Gothic" w:eastAsia="Franklin Gothic" w:hAnsi="Franklin Gothic"/>
          <w:b w:val="1"/>
          <w:sz w:val="36"/>
          <w:szCs w:val="36"/>
        </w:rPr>
      </w:pPr>
      <w:r w:rsidDel="00000000" w:rsidR="00000000" w:rsidRPr="00000000">
        <w:rPr>
          <w:rFonts w:ascii="Franklin Gothic" w:cs="Franklin Gothic" w:eastAsia="Franklin Gothic" w:hAnsi="Franklin Gothic"/>
          <w:b w:val="1"/>
          <w:sz w:val="36"/>
          <w:szCs w:val="36"/>
          <w:rtl w:val="0"/>
        </w:rPr>
        <w:t xml:space="preserve">SDHS Emergency Response Team COVID-19 Responder Deployment Guide.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orbel" w:cs="Corbel" w:eastAsia="Corbel" w:hAnsi="Corbel"/>
        </w:rPr>
      </w:pPr>
      <w:r w:rsidDel="00000000" w:rsidR="00000000" w:rsidRPr="00000000">
        <w:rPr>
          <w:rFonts w:ascii="Corbel" w:cs="Corbel" w:eastAsia="Corbel" w:hAnsi="Corbel"/>
          <w:rtl w:val="0"/>
        </w:rPr>
        <w:t xml:space="preserve">This document is to be used in </w:t>
      </w:r>
      <w:r w:rsidDel="00000000" w:rsidR="00000000" w:rsidRPr="00000000">
        <w:rPr>
          <w:rFonts w:ascii="Corbel" w:cs="Corbel" w:eastAsia="Corbel" w:hAnsi="Corbel"/>
          <w:i w:val="1"/>
          <w:rtl w:val="0"/>
        </w:rPr>
        <w:t xml:space="preserve">addition</w:t>
      </w:r>
      <w:r w:rsidDel="00000000" w:rsidR="00000000" w:rsidRPr="00000000">
        <w:rPr>
          <w:rFonts w:ascii="Corbel" w:cs="Corbel" w:eastAsia="Corbel" w:hAnsi="Corbel"/>
          <w:rtl w:val="0"/>
        </w:rPr>
        <w:t xml:space="preserve"> to the standard </w:t>
      </w:r>
      <w:hyperlink r:id="rId6">
        <w:r w:rsidDel="00000000" w:rsidR="00000000" w:rsidRPr="00000000">
          <w:rPr>
            <w:rFonts w:ascii="Corbel" w:cs="Corbel" w:eastAsia="Corbel" w:hAnsi="Corbel"/>
            <w:color w:val="1155cc"/>
            <w:u w:val="single"/>
            <w:rtl w:val="0"/>
          </w:rPr>
          <w:t xml:space="preserve">SDHS Emergency Response Team Deployment Guide</w:t>
        </w:r>
      </w:hyperlink>
      <w:r w:rsidDel="00000000" w:rsidR="00000000" w:rsidRPr="00000000">
        <w:rPr>
          <w:rFonts w:ascii="Corbel" w:cs="Corbel" w:eastAsia="Corbel" w:hAnsi="Corbel"/>
          <w:rtl w:val="0"/>
        </w:rPr>
        <w:t xml:space="preserve">, which requires signature by all responders prior to deployment.</w:t>
      </w:r>
    </w:p>
    <w:p w:rsidR="00000000" w:rsidDel="00000000" w:rsidP="00000000" w:rsidRDefault="00000000" w:rsidRPr="00000000" w14:paraId="00000006">
      <w:pPr>
        <w:rPr>
          <w:rFonts w:ascii="Corbel" w:cs="Corbel" w:eastAsia="Corbel" w:hAnsi="Corbel"/>
        </w:rPr>
      </w:pPr>
      <w:r w:rsidDel="00000000" w:rsidR="00000000" w:rsidRPr="00000000">
        <w:rPr>
          <w:rtl w:val="0"/>
        </w:rPr>
      </w:r>
    </w:p>
    <w:p w:rsidR="00000000" w:rsidDel="00000000" w:rsidP="00000000" w:rsidRDefault="00000000" w:rsidRPr="00000000" w14:paraId="00000007">
      <w:pPr>
        <w:rPr>
          <w:rFonts w:ascii="Corbel" w:cs="Corbel" w:eastAsia="Corbel" w:hAnsi="Corbel"/>
        </w:rPr>
      </w:pPr>
      <w:r w:rsidDel="00000000" w:rsidR="00000000" w:rsidRPr="00000000">
        <w:rPr>
          <w:rFonts w:ascii="Corbel" w:cs="Corbel" w:eastAsia="Corbel" w:hAnsi="Corbel"/>
          <w:rtl w:val="0"/>
        </w:rPr>
        <w:t xml:space="preserve">While generally a collation of other response related policies and procedures, this document also highlights key COVID-19 specific requirements for all operations, specifically in the section below titled “</w:t>
      </w:r>
      <w:hyperlink w:anchor="_vqygpzz4ar56">
        <w:r w:rsidDel="00000000" w:rsidR="00000000" w:rsidRPr="00000000">
          <w:rPr>
            <w:rFonts w:ascii="Corbel" w:cs="Corbel" w:eastAsia="Corbel" w:hAnsi="Corbel"/>
            <w:color w:val="1155cc"/>
            <w:u w:val="single"/>
            <w:rtl w:val="0"/>
          </w:rPr>
          <w:t xml:space="preserve">Other Applicable COVID-19 Policies</w:t>
        </w:r>
      </w:hyperlink>
      <w:r w:rsidDel="00000000" w:rsidR="00000000" w:rsidRPr="00000000">
        <w:rPr>
          <w:rFonts w:ascii="Corbel" w:cs="Corbel" w:eastAsia="Corbel" w:hAnsi="Corbel"/>
          <w:rtl w:val="0"/>
        </w:rPr>
        <w:t xml:space="preserve">.” In addition to these, the following practices should be adopted:</w:t>
      </w:r>
    </w:p>
    <w:p w:rsidR="00000000" w:rsidDel="00000000" w:rsidP="00000000" w:rsidRDefault="00000000" w:rsidRPr="00000000" w14:paraId="00000008">
      <w:pPr>
        <w:rPr>
          <w:rFonts w:ascii="Corbel" w:cs="Corbel" w:eastAsia="Corbel" w:hAnsi="Corbel"/>
        </w:rPr>
      </w:pPr>
      <w:r w:rsidDel="00000000" w:rsidR="00000000" w:rsidRPr="00000000">
        <w:rPr>
          <w:rtl w:val="0"/>
        </w:rPr>
      </w:r>
    </w:p>
    <w:p w:rsidR="00000000" w:rsidDel="00000000" w:rsidP="00000000" w:rsidRDefault="00000000" w:rsidRPr="00000000" w14:paraId="00000009">
      <w:pPr>
        <w:numPr>
          <w:ilvl w:val="0"/>
          <w:numId w:val="1"/>
        </w:numPr>
        <w:spacing w:after="200" w:lineRule="auto"/>
        <w:ind w:left="720" w:hanging="360"/>
        <w:rPr>
          <w:rFonts w:ascii="Corbel" w:cs="Corbel" w:eastAsia="Corbel" w:hAnsi="Corbel"/>
        </w:rPr>
      </w:pPr>
      <w:r w:rsidDel="00000000" w:rsidR="00000000" w:rsidRPr="00000000">
        <w:rPr>
          <w:rFonts w:ascii="Corbel" w:cs="Corbel" w:eastAsia="Corbel" w:hAnsi="Corbel"/>
          <w:rtl w:val="0"/>
        </w:rPr>
        <w:t xml:space="preserve">Sleeping spaces for responders must guarantee 6 feet of space from others on all sides</w:t>
      </w:r>
    </w:p>
    <w:p w:rsidR="00000000" w:rsidDel="00000000" w:rsidP="00000000" w:rsidRDefault="00000000" w:rsidRPr="00000000" w14:paraId="0000000A">
      <w:pPr>
        <w:numPr>
          <w:ilvl w:val="0"/>
          <w:numId w:val="1"/>
        </w:numPr>
        <w:spacing w:after="200" w:before="0" w:lineRule="auto"/>
        <w:ind w:left="720" w:hanging="360"/>
        <w:rPr>
          <w:rFonts w:ascii="Corbel" w:cs="Corbel" w:eastAsia="Corbel" w:hAnsi="Corbel"/>
        </w:rPr>
      </w:pPr>
      <w:r w:rsidDel="00000000" w:rsidR="00000000" w:rsidRPr="00000000">
        <w:rPr>
          <w:rFonts w:ascii="Corbel" w:cs="Corbel" w:eastAsia="Corbel" w:hAnsi="Corbel"/>
          <w:rtl w:val="0"/>
        </w:rPr>
        <w:t xml:space="preserve">Teams will dine outdoors except in inclement weather or unless local laws or regulations permit indoor dining</w:t>
      </w:r>
    </w:p>
    <w:p w:rsidR="00000000" w:rsidDel="00000000" w:rsidP="00000000" w:rsidRDefault="00000000" w:rsidRPr="00000000" w14:paraId="0000000B">
      <w:pPr>
        <w:numPr>
          <w:ilvl w:val="0"/>
          <w:numId w:val="1"/>
        </w:numPr>
        <w:spacing w:after="200" w:before="0" w:lineRule="auto"/>
        <w:ind w:left="720" w:hanging="360"/>
        <w:rPr>
          <w:rFonts w:ascii="Corbel" w:cs="Corbel" w:eastAsia="Corbel" w:hAnsi="Corbel"/>
        </w:rPr>
      </w:pPr>
      <w:r w:rsidDel="00000000" w:rsidR="00000000" w:rsidRPr="00000000">
        <w:rPr>
          <w:rFonts w:ascii="Corbel" w:cs="Corbel" w:eastAsia="Corbel" w:hAnsi="Corbel"/>
          <w:rtl w:val="0"/>
        </w:rPr>
        <w:t xml:space="preserve">SDHS teams should avoid splitting up to operate among other response entities. As much as possible teams should operate as a cohesive SDHS only team and be considered a ‘social group’ isolating from other groups. It is understood that disaster response team members must work in close proximity to each other, but working closely with other teams should be avoided if possible</w:t>
      </w:r>
    </w:p>
    <w:p w:rsidR="00000000" w:rsidDel="00000000" w:rsidP="00000000" w:rsidRDefault="00000000" w:rsidRPr="00000000" w14:paraId="0000000C">
      <w:pPr>
        <w:numPr>
          <w:ilvl w:val="0"/>
          <w:numId w:val="1"/>
        </w:numPr>
        <w:spacing w:after="200" w:lineRule="auto"/>
        <w:ind w:left="720" w:hanging="360"/>
        <w:rPr>
          <w:rFonts w:ascii="Corbel" w:cs="Corbel" w:eastAsia="Corbel" w:hAnsi="Corbel"/>
        </w:rPr>
      </w:pPr>
      <w:r w:rsidDel="00000000" w:rsidR="00000000" w:rsidRPr="00000000">
        <w:rPr>
          <w:rFonts w:ascii="Corbel" w:cs="Corbel" w:eastAsia="Corbel" w:hAnsi="Corbel"/>
          <w:rtl w:val="0"/>
        </w:rPr>
        <w:t xml:space="preserve">All responders must acknowledge that the greatest risk to the SDHS team will be other teams and members of the public. Members must work together to achieve a culture of safety in all regards</w:t>
      </w:r>
    </w:p>
    <w:p w:rsidR="00000000" w:rsidDel="00000000" w:rsidP="00000000" w:rsidRDefault="00000000" w:rsidRPr="00000000" w14:paraId="0000000D">
      <w:pPr>
        <w:rPr>
          <w:rFonts w:ascii="Corbel" w:cs="Corbel" w:eastAsia="Corbel" w:hAnsi="Corbel"/>
        </w:rPr>
      </w:pPr>
      <w:r w:rsidDel="00000000" w:rsidR="00000000" w:rsidRPr="00000000">
        <w:rPr>
          <w:rtl w:val="0"/>
        </w:rPr>
      </w:r>
    </w:p>
    <w:p w:rsidR="00000000" w:rsidDel="00000000" w:rsidP="00000000" w:rsidRDefault="00000000" w:rsidRPr="00000000" w14:paraId="0000000E">
      <w:pPr>
        <w:rPr>
          <w:rFonts w:ascii="Corbel" w:cs="Corbel" w:eastAsia="Corbel" w:hAnsi="Corbel"/>
        </w:rPr>
      </w:pPr>
      <w:r w:rsidDel="00000000" w:rsidR="00000000" w:rsidRPr="00000000">
        <w:rPr>
          <w:rtl w:val="0"/>
        </w:rPr>
      </w:r>
    </w:p>
    <w:tbl>
      <w:tblPr>
        <w:tblStyle w:val="Table1"/>
        <w:tblW w:w="934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450" w:right="330" w:firstLine="0"/>
              <w:jc w:val="center"/>
              <w:rPr>
                <w:rFonts w:ascii="Corbel" w:cs="Corbel" w:eastAsia="Corbel" w:hAnsi="Corbel"/>
                <w:b w:val="1"/>
                <w:i w:val="1"/>
              </w:rPr>
            </w:pPr>
            <w:r w:rsidDel="00000000" w:rsidR="00000000" w:rsidRPr="00000000">
              <w:rPr>
                <w:rtl w:val="0"/>
              </w:rPr>
            </w:r>
          </w:p>
          <w:p w:rsidR="00000000" w:rsidDel="00000000" w:rsidP="00000000" w:rsidRDefault="00000000" w:rsidRPr="00000000" w14:paraId="00000010">
            <w:pPr>
              <w:ind w:left="450" w:right="330" w:firstLine="0"/>
              <w:jc w:val="center"/>
              <w:rPr>
                <w:rFonts w:ascii="Franklin Gothic" w:cs="Franklin Gothic" w:eastAsia="Franklin Gothic" w:hAnsi="Franklin Gothic"/>
                <w:b w:val="1"/>
                <w:i w:val="1"/>
                <w:sz w:val="28"/>
                <w:szCs w:val="28"/>
              </w:rPr>
            </w:pPr>
            <w:r w:rsidDel="00000000" w:rsidR="00000000" w:rsidRPr="00000000">
              <w:rPr>
                <w:rFonts w:ascii="Franklin Gothic" w:cs="Franklin Gothic" w:eastAsia="Franklin Gothic" w:hAnsi="Franklin Gothic"/>
                <w:b w:val="1"/>
                <w:i w:val="1"/>
                <w:sz w:val="28"/>
                <w:szCs w:val="28"/>
                <w:rtl w:val="0"/>
              </w:rPr>
              <w:t xml:space="preserve">It is the responsibility of all team members to read and </w:t>
            </w:r>
          </w:p>
          <w:p w:rsidR="00000000" w:rsidDel="00000000" w:rsidP="00000000" w:rsidRDefault="00000000" w:rsidRPr="00000000" w14:paraId="00000011">
            <w:pPr>
              <w:ind w:left="450" w:right="330" w:firstLine="0"/>
              <w:jc w:val="center"/>
              <w:rPr>
                <w:rFonts w:ascii="Franklin Gothic" w:cs="Franklin Gothic" w:eastAsia="Franklin Gothic" w:hAnsi="Franklin Gothic"/>
                <w:b w:val="1"/>
                <w:i w:val="1"/>
                <w:sz w:val="28"/>
                <w:szCs w:val="28"/>
              </w:rPr>
            </w:pPr>
            <w:r w:rsidDel="00000000" w:rsidR="00000000" w:rsidRPr="00000000">
              <w:rPr>
                <w:rFonts w:ascii="Franklin Gothic" w:cs="Franklin Gothic" w:eastAsia="Franklin Gothic" w:hAnsi="Franklin Gothic"/>
                <w:b w:val="1"/>
                <w:i w:val="1"/>
                <w:sz w:val="28"/>
                <w:szCs w:val="28"/>
                <w:rtl w:val="0"/>
              </w:rPr>
              <w:t xml:space="preserve">understand all ERT policies and procedures.</w:t>
            </w:r>
          </w:p>
          <w:p w:rsidR="00000000" w:rsidDel="00000000" w:rsidP="00000000" w:rsidRDefault="00000000" w:rsidRPr="00000000" w14:paraId="00000012">
            <w:pPr>
              <w:ind w:left="450" w:right="330" w:firstLine="0"/>
              <w:jc w:val="center"/>
              <w:rPr>
                <w:rFonts w:ascii="Corbel" w:cs="Corbel" w:eastAsia="Corbel" w:hAnsi="Corbel"/>
                <w:b w:val="1"/>
                <w:i w:val="1"/>
              </w:rPr>
            </w:pPr>
            <w:r w:rsidDel="00000000" w:rsidR="00000000" w:rsidRPr="00000000">
              <w:rPr>
                <w:rtl w:val="0"/>
              </w:rPr>
            </w:r>
          </w:p>
        </w:tc>
      </w:tr>
    </w:tbl>
    <w:p w:rsidR="00000000" w:rsidDel="00000000" w:rsidP="00000000" w:rsidRDefault="00000000" w:rsidRPr="00000000" w14:paraId="00000013">
      <w:pPr>
        <w:rPr>
          <w:rFonts w:ascii="Corbel" w:cs="Corbel" w:eastAsia="Corbel" w:hAnsi="Corbel"/>
        </w:rPr>
      </w:pPr>
      <w:r w:rsidDel="00000000" w:rsidR="00000000" w:rsidRPr="00000000">
        <w:rPr>
          <w:rtl w:val="0"/>
        </w:rPr>
      </w:r>
    </w:p>
    <w:p w:rsidR="00000000" w:rsidDel="00000000" w:rsidP="00000000" w:rsidRDefault="00000000" w:rsidRPr="00000000" w14:paraId="00000014">
      <w:pPr>
        <w:jc w:val="center"/>
        <w:rPr>
          <w:rFonts w:ascii="Corbel" w:cs="Corbel" w:eastAsia="Corbel" w:hAnsi="Corbel"/>
          <w:b w:val="1"/>
          <w:i w:val="1"/>
        </w:rPr>
      </w:pPr>
      <w:r w:rsidDel="00000000" w:rsidR="00000000" w:rsidRPr="00000000">
        <w:rPr>
          <w:rtl w:val="0"/>
        </w:rPr>
      </w:r>
    </w:p>
    <w:p w:rsidR="00000000" w:rsidDel="00000000" w:rsidP="00000000" w:rsidRDefault="00000000" w:rsidRPr="00000000" w14:paraId="00000015">
      <w:pPr>
        <w:pStyle w:val="Heading2"/>
        <w:rPr>
          <w:rFonts w:ascii="Franklin Gothic" w:cs="Franklin Gothic" w:eastAsia="Franklin Gothic" w:hAnsi="Franklin Gothic"/>
        </w:rPr>
      </w:pPr>
      <w:bookmarkStart w:colFirst="0" w:colLast="0" w:name="_vqygpzz4ar56" w:id="0"/>
      <w:bookmarkEnd w:id="0"/>
      <w:r w:rsidDel="00000000" w:rsidR="00000000" w:rsidRPr="00000000">
        <w:rPr>
          <w:rFonts w:ascii="Franklin Gothic" w:cs="Franklin Gothic" w:eastAsia="Franklin Gothic" w:hAnsi="Franklin Gothic"/>
          <w:rtl w:val="0"/>
        </w:rPr>
        <w:t xml:space="preserve">Other Applicable COVID-19 Policies:</w:t>
      </w:r>
    </w:p>
    <w:p w:rsidR="00000000" w:rsidDel="00000000" w:rsidP="00000000" w:rsidRDefault="00000000" w:rsidRPr="00000000" w14:paraId="00000016">
      <w:pPr>
        <w:pStyle w:val="Heading4"/>
        <w:rPr>
          <w:rFonts w:ascii="Corbel" w:cs="Corbel" w:eastAsia="Corbel" w:hAnsi="Corbel"/>
        </w:rPr>
      </w:pPr>
      <w:bookmarkStart w:colFirst="0" w:colLast="0" w:name="_dgshlm62nii2" w:id="1"/>
      <w:bookmarkEnd w:id="1"/>
      <w:hyperlink r:id="rId7">
        <w:r w:rsidDel="00000000" w:rsidR="00000000" w:rsidRPr="00000000">
          <w:rPr>
            <w:rFonts w:ascii="Corbel" w:cs="Corbel" w:eastAsia="Corbel" w:hAnsi="Corbel"/>
            <w:color w:val="1155cc"/>
            <w:u w:val="single"/>
            <w:rtl w:val="0"/>
          </w:rPr>
          <w:t xml:space="preserve">In Kind Donation Procedures</w:t>
        </w:r>
      </w:hyperlink>
      <w:r w:rsidDel="00000000" w:rsidR="00000000" w:rsidRPr="00000000">
        <w:rPr>
          <w:rtl w:val="0"/>
        </w:rPr>
      </w:r>
    </w:p>
    <w:p w:rsidR="00000000" w:rsidDel="00000000" w:rsidP="00000000" w:rsidRDefault="00000000" w:rsidRPr="00000000" w14:paraId="00000017">
      <w:pPr>
        <w:pStyle w:val="Heading4"/>
        <w:rPr>
          <w:rFonts w:ascii="Corbel" w:cs="Corbel" w:eastAsia="Corbel" w:hAnsi="Corbel"/>
        </w:rPr>
      </w:pPr>
      <w:bookmarkStart w:colFirst="0" w:colLast="0" w:name="_dgshlm62nii2" w:id="1"/>
      <w:bookmarkEnd w:id="1"/>
      <w:hyperlink r:id="rId8">
        <w:r w:rsidDel="00000000" w:rsidR="00000000" w:rsidRPr="00000000">
          <w:rPr>
            <w:rFonts w:ascii="Corbel" w:cs="Corbel" w:eastAsia="Corbel" w:hAnsi="Corbel"/>
            <w:color w:val="1155cc"/>
            <w:u w:val="single"/>
            <w:rtl w:val="0"/>
          </w:rPr>
          <w:t xml:space="preserve">SDHS Exposure Control Plan</w:t>
        </w:r>
      </w:hyperlink>
      <w:r w:rsidDel="00000000" w:rsidR="00000000" w:rsidRPr="00000000">
        <w:rPr>
          <w:rtl w:val="0"/>
        </w:rPr>
      </w:r>
    </w:p>
    <w:p w:rsidR="00000000" w:rsidDel="00000000" w:rsidP="00000000" w:rsidRDefault="00000000" w:rsidRPr="00000000" w14:paraId="00000018">
      <w:pPr>
        <w:pStyle w:val="Heading4"/>
        <w:rPr>
          <w:rFonts w:ascii="Corbel" w:cs="Corbel" w:eastAsia="Corbel" w:hAnsi="Corbel"/>
        </w:rPr>
      </w:pPr>
      <w:bookmarkStart w:colFirst="0" w:colLast="0" w:name="_wc0daay5qi8h" w:id="2"/>
      <w:bookmarkEnd w:id="2"/>
      <w:hyperlink r:id="rId9">
        <w:r w:rsidDel="00000000" w:rsidR="00000000" w:rsidRPr="00000000">
          <w:rPr>
            <w:rFonts w:ascii="Corbel" w:cs="Corbel" w:eastAsia="Corbel" w:hAnsi="Corbel"/>
            <w:color w:val="1155cc"/>
            <w:u w:val="single"/>
            <w:rtl w:val="0"/>
          </w:rPr>
          <w:t xml:space="preserve">NARSC COVID-19 Sheltering Guidelines</w:t>
        </w:r>
      </w:hyperlink>
      <w:r w:rsidDel="00000000" w:rsidR="00000000" w:rsidRPr="00000000">
        <w:rPr>
          <w:rtl w:val="0"/>
        </w:rPr>
      </w:r>
    </w:p>
    <w:p w:rsidR="00000000" w:rsidDel="00000000" w:rsidP="00000000" w:rsidRDefault="00000000" w:rsidRPr="00000000" w14:paraId="00000019">
      <w:pPr>
        <w:pStyle w:val="Heading4"/>
        <w:rPr>
          <w:rFonts w:ascii="Corbel" w:cs="Corbel" w:eastAsia="Corbel" w:hAnsi="Corbel"/>
        </w:rPr>
      </w:pPr>
      <w:bookmarkStart w:colFirst="0" w:colLast="0" w:name="_evdeii32a1a7" w:id="3"/>
      <w:bookmarkEnd w:id="3"/>
      <w:hyperlink r:id="rId10">
        <w:r w:rsidDel="00000000" w:rsidR="00000000" w:rsidRPr="00000000">
          <w:rPr>
            <w:rFonts w:ascii="Corbel" w:cs="Corbel" w:eastAsia="Corbel" w:hAnsi="Corbel"/>
            <w:color w:val="1155cc"/>
            <w:u w:val="single"/>
            <w:rtl w:val="0"/>
          </w:rPr>
          <w:t xml:space="preserve">ASAR Training and Response - Infectious Disease Preparedness and Response Plan</w:t>
        </w:r>
      </w:hyperlink>
      <w:r w:rsidDel="00000000" w:rsidR="00000000" w:rsidRPr="00000000">
        <w:rPr>
          <w:rtl w:val="0"/>
        </w:rPr>
      </w:r>
    </w:p>
    <w:p w:rsidR="00000000" w:rsidDel="00000000" w:rsidP="00000000" w:rsidRDefault="00000000" w:rsidRPr="00000000" w14:paraId="0000001A">
      <w:pPr>
        <w:pStyle w:val="Heading2"/>
        <w:rPr>
          <w:rFonts w:ascii="Franklin Gothic" w:cs="Franklin Gothic" w:eastAsia="Franklin Gothic" w:hAnsi="Franklin Gothic"/>
        </w:rPr>
      </w:pPr>
      <w:bookmarkStart w:colFirst="0" w:colLast="0" w:name="_n3o4676jzp6c" w:id="4"/>
      <w:bookmarkEnd w:id="4"/>
      <w:r w:rsidDel="00000000" w:rsidR="00000000" w:rsidRPr="00000000">
        <w:rPr>
          <w:rFonts w:ascii="Franklin Gothic" w:cs="Franklin Gothic" w:eastAsia="Franklin Gothic" w:hAnsi="Franklin Gothic"/>
          <w:rtl w:val="0"/>
        </w:rPr>
        <w:t xml:space="preserve">General:</w:t>
      </w:r>
    </w:p>
    <w:p w:rsidR="00000000" w:rsidDel="00000000" w:rsidP="00000000" w:rsidRDefault="00000000" w:rsidRPr="00000000" w14:paraId="0000001B">
      <w:pPr>
        <w:pStyle w:val="Heading4"/>
        <w:rPr>
          <w:rFonts w:ascii="Corbel" w:cs="Corbel" w:eastAsia="Corbel" w:hAnsi="Corbel"/>
        </w:rPr>
      </w:pPr>
      <w:bookmarkStart w:colFirst="0" w:colLast="0" w:name="_7h3zr5gpx7gg" w:id="5"/>
      <w:bookmarkEnd w:id="5"/>
      <w:hyperlink r:id="rId11">
        <w:r w:rsidDel="00000000" w:rsidR="00000000" w:rsidRPr="00000000">
          <w:rPr>
            <w:rFonts w:ascii="Corbel" w:cs="Corbel" w:eastAsia="Corbel" w:hAnsi="Corbel"/>
            <w:color w:val="1155cc"/>
            <w:u w:val="single"/>
            <w:rtl w:val="0"/>
          </w:rPr>
          <w:t xml:space="preserve">ERT Roles and Responsibilities</w:t>
        </w:r>
      </w:hyperlink>
      <w:r w:rsidDel="00000000" w:rsidR="00000000" w:rsidRPr="00000000">
        <w:rPr>
          <w:rFonts w:ascii="Corbel" w:cs="Corbel" w:eastAsia="Corbel" w:hAnsi="Corbel"/>
          <w:rtl w:val="0"/>
        </w:rPr>
        <w:t xml:space="preserve"> Applicable to all ERT members</w:t>
      </w:r>
    </w:p>
    <w:p w:rsidR="00000000" w:rsidDel="00000000" w:rsidP="00000000" w:rsidRDefault="00000000" w:rsidRPr="00000000" w14:paraId="0000001C">
      <w:pPr>
        <w:pStyle w:val="Heading4"/>
        <w:rPr>
          <w:rFonts w:ascii="Corbel" w:cs="Corbel" w:eastAsia="Corbel" w:hAnsi="Corbel"/>
        </w:rPr>
      </w:pPr>
      <w:bookmarkStart w:colFirst="0" w:colLast="0" w:name="_5l0az7az6tk5" w:id="6"/>
      <w:bookmarkEnd w:id="6"/>
      <w:hyperlink r:id="rId12">
        <w:r w:rsidDel="00000000" w:rsidR="00000000" w:rsidRPr="00000000">
          <w:rPr>
            <w:rFonts w:ascii="Corbel" w:cs="Corbel" w:eastAsia="Corbel" w:hAnsi="Corbel"/>
            <w:color w:val="1155cc"/>
            <w:u w:val="single"/>
            <w:rtl w:val="0"/>
          </w:rPr>
          <w:t xml:space="preserve">SDHS Volunteer Guidelines</w:t>
        </w:r>
      </w:hyperlink>
      <w:r w:rsidDel="00000000" w:rsidR="00000000" w:rsidRPr="00000000">
        <w:rPr>
          <w:rFonts w:ascii="Corbel" w:cs="Corbel" w:eastAsia="Corbel" w:hAnsi="Corbel"/>
          <w:rtl w:val="0"/>
        </w:rPr>
        <w:t xml:space="preserve"> Supplied as a reminder to all volunteers</w:t>
      </w:r>
      <w:r w:rsidDel="00000000" w:rsidR="00000000" w:rsidRPr="00000000">
        <w:rPr>
          <w:rtl w:val="0"/>
        </w:rPr>
      </w:r>
    </w:p>
    <w:p w:rsidR="00000000" w:rsidDel="00000000" w:rsidP="00000000" w:rsidRDefault="00000000" w:rsidRPr="00000000" w14:paraId="0000001D">
      <w:pPr>
        <w:pStyle w:val="Heading2"/>
        <w:rPr>
          <w:rFonts w:ascii="Franklin Gothic" w:cs="Franklin Gothic" w:eastAsia="Franklin Gothic" w:hAnsi="Franklin Gothic"/>
        </w:rPr>
      </w:pPr>
      <w:bookmarkStart w:colFirst="0" w:colLast="0" w:name="_zawhtamabf08" w:id="7"/>
      <w:bookmarkEnd w:id="7"/>
      <w:r w:rsidDel="00000000" w:rsidR="00000000" w:rsidRPr="00000000">
        <w:rPr>
          <w:rFonts w:ascii="Franklin Gothic" w:cs="Franklin Gothic" w:eastAsia="Franklin Gothic" w:hAnsi="Franklin Gothic"/>
          <w:rtl w:val="0"/>
        </w:rPr>
        <w:t xml:space="preserve">Accounting and Time</w:t>
      </w:r>
    </w:p>
    <w:p w:rsidR="00000000" w:rsidDel="00000000" w:rsidP="00000000" w:rsidRDefault="00000000" w:rsidRPr="00000000" w14:paraId="0000001E">
      <w:pPr>
        <w:pStyle w:val="Heading4"/>
        <w:rPr>
          <w:rFonts w:ascii="Corbel" w:cs="Corbel" w:eastAsia="Corbel" w:hAnsi="Corbel"/>
        </w:rPr>
      </w:pPr>
      <w:bookmarkStart w:colFirst="0" w:colLast="0" w:name="_267zp8nlejvr" w:id="8"/>
      <w:bookmarkEnd w:id="8"/>
      <w:hyperlink r:id="rId13">
        <w:r w:rsidDel="00000000" w:rsidR="00000000" w:rsidRPr="00000000">
          <w:rPr>
            <w:rFonts w:ascii="Corbel" w:cs="Corbel" w:eastAsia="Corbel" w:hAnsi="Corbel"/>
            <w:color w:val="1155cc"/>
            <w:u w:val="single"/>
            <w:rtl w:val="0"/>
          </w:rPr>
          <w:t xml:space="preserve">SDHS ERT Accounting Procedures</w:t>
        </w:r>
      </w:hyperlink>
      <w:r w:rsidDel="00000000" w:rsidR="00000000" w:rsidRPr="00000000">
        <w:rPr>
          <w:rFonts w:ascii="Corbel" w:cs="Corbel" w:eastAsia="Corbel" w:hAnsi="Corbel"/>
          <w:rtl w:val="0"/>
        </w:rPr>
        <w:t xml:space="preserve"> All Responders </w:t>
      </w:r>
      <w:r w:rsidDel="00000000" w:rsidR="00000000" w:rsidRPr="00000000">
        <w:rPr>
          <w:rtl w:val="0"/>
        </w:rPr>
      </w:r>
    </w:p>
    <w:p w:rsidR="00000000" w:rsidDel="00000000" w:rsidP="00000000" w:rsidRDefault="00000000" w:rsidRPr="00000000" w14:paraId="0000001F">
      <w:pPr>
        <w:pStyle w:val="Heading4"/>
        <w:rPr>
          <w:rFonts w:ascii="Corbel" w:cs="Corbel" w:eastAsia="Corbel" w:hAnsi="Corbel"/>
        </w:rPr>
      </w:pPr>
      <w:bookmarkStart w:colFirst="0" w:colLast="0" w:name="_cwjzdt90joh4" w:id="9"/>
      <w:bookmarkEnd w:id="9"/>
      <w:hyperlink r:id="rId14">
        <w:r w:rsidDel="00000000" w:rsidR="00000000" w:rsidRPr="00000000">
          <w:rPr>
            <w:rFonts w:ascii="Corbel" w:cs="Corbel" w:eastAsia="Corbel" w:hAnsi="Corbel"/>
            <w:color w:val="1155cc"/>
            <w:u w:val="single"/>
            <w:rtl w:val="0"/>
          </w:rPr>
          <w:t xml:space="preserve">ICS 2014 Activity Log</w:t>
        </w:r>
      </w:hyperlink>
      <w:r w:rsidDel="00000000" w:rsidR="00000000" w:rsidRPr="00000000">
        <w:rPr>
          <w:rFonts w:ascii="Corbel" w:cs="Corbel" w:eastAsia="Corbel" w:hAnsi="Corbel"/>
          <w:rtl w:val="0"/>
        </w:rPr>
        <w:t xml:space="preserve">  Required for</w:t>
      </w:r>
      <w:r w:rsidDel="00000000" w:rsidR="00000000" w:rsidRPr="00000000">
        <w:rPr>
          <w:rFonts w:ascii="Corbel" w:cs="Corbel" w:eastAsia="Corbel" w:hAnsi="Corbel"/>
          <w:b w:val="1"/>
          <w:rtl w:val="0"/>
        </w:rPr>
        <w:t xml:space="preserve"> ALL </w:t>
      </w:r>
      <w:r w:rsidDel="00000000" w:rsidR="00000000" w:rsidRPr="00000000">
        <w:rPr>
          <w:rFonts w:ascii="Corbel" w:cs="Corbel" w:eastAsia="Corbel" w:hAnsi="Corbel"/>
          <w:rtl w:val="0"/>
        </w:rPr>
        <w:t xml:space="preserve">responders; complete daily.</w:t>
      </w:r>
    </w:p>
    <w:p w:rsidR="00000000" w:rsidDel="00000000" w:rsidP="00000000" w:rsidRDefault="00000000" w:rsidRPr="00000000" w14:paraId="00000020">
      <w:pPr>
        <w:pStyle w:val="Heading4"/>
        <w:rPr>
          <w:rFonts w:ascii="Corbel" w:cs="Corbel" w:eastAsia="Corbel" w:hAnsi="Corbel"/>
        </w:rPr>
      </w:pPr>
      <w:bookmarkStart w:colFirst="0" w:colLast="0" w:name="_5of8u1sc7c9h" w:id="10"/>
      <w:bookmarkEnd w:id="10"/>
      <w:hyperlink r:id="rId15">
        <w:r w:rsidDel="00000000" w:rsidR="00000000" w:rsidRPr="00000000">
          <w:rPr>
            <w:rFonts w:ascii="Corbel" w:cs="Corbel" w:eastAsia="Corbel" w:hAnsi="Corbel"/>
            <w:color w:val="1155cc"/>
            <w:u w:val="single"/>
            <w:rtl w:val="0"/>
          </w:rPr>
          <w:t xml:space="preserve">Deployment Expense Tracking Form</w:t>
        </w:r>
      </w:hyperlink>
      <w:r w:rsidDel="00000000" w:rsidR="00000000" w:rsidRPr="00000000">
        <w:rPr>
          <w:rFonts w:ascii="Corbel" w:cs="Corbel" w:eastAsia="Corbel" w:hAnsi="Corbel"/>
          <w:rtl w:val="0"/>
        </w:rPr>
        <w:t xml:space="preserve"> All Responders</w:t>
      </w:r>
      <w:r w:rsidDel="00000000" w:rsidR="00000000" w:rsidRPr="00000000">
        <w:rPr>
          <w:rtl w:val="0"/>
        </w:rPr>
      </w:r>
    </w:p>
    <w:p w:rsidR="00000000" w:rsidDel="00000000" w:rsidP="00000000" w:rsidRDefault="00000000" w:rsidRPr="00000000" w14:paraId="00000021">
      <w:pPr>
        <w:pStyle w:val="Heading4"/>
        <w:rPr>
          <w:rFonts w:ascii="Corbel" w:cs="Corbel" w:eastAsia="Corbel" w:hAnsi="Corbel"/>
        </w:rPr>
      </w:pPr>
      <w:bookmarkStart w:colFirst="0" w:colLast="0" w:name="_2v8a9n1ly59s" w:id="11"/>
      <w:bookmarkEnd w:id="11"/>
      <w:hyperlink r:id="rId16">
        <w:r w:rsidDel="00000000" w:rsidR="00000000" w:rsidRPr="00000000">
          <w:rPr>
            <w:rFonts w:ascii="Corbel" w:cs="Corbel" w:eastAsia="Corbel" w:hAnsi="Corbel"/>
            <w:color w:val="1155cc"/>
            <w:u w:val="single"/>
            <w:rtl w:val="0"/>
          </w:rPr>
          <w:t xml:space="preserve">Emergency Response Bi-Weekly Timesheet</w:t>
        </w:r>
      </w:hyperlink>
      <w:r w:rsidDel="00000000" w:rsidR="00000000" w:rsidRPr="00000000">
        <w:rPr>
          <w:rFonts w:ascii="Corbel" w:cs="Corbel" w:eastAsia="Corbel" w:hAnsi="Corbel"/>
          <w:rtl w:val="0"/>
        </w:rPr>
        <w:t xml:space="preserve"> Staff Only</w:t>
      </w:r>
    </w:p>
    <w:p w:rsidR="00000000" w:rsidDel="00000000" w:rsidP="00000000" w:rsidRDefault="00000000" w:rsidRPr="00000000" w14:paraId="00000022">
      <w:pPr>
        <w:pStyle w:val="Heading4"/>
        <w:rPr>
          <w:rFonts w:ascii="Corbel" w:cs="Corbel" w:eastAsia="Corbel" w:hAnsi="Corbel"/>
        </w:rPr>
      </w:pPr>
      <w:bookmarkStart w:colFirst="0" w:colLast="0" w:name="_5l077sv3bh75" w:id="12"/>
      <w:bookmarkEnd w:id="12"/>
      <w:hyperlink r:id="rId17">
        <w:r w:rsidDel="00000000" w:rsidR="00000000" w:rsidRPr="00000000">
          <w:rPr>
            <w:rFonts w:ascii="Corbel" w:cs="Corbel" w:eastAsia="Corbel" w:hAnsi="Corbel"/>
            <w:color w:val="1155cc"/>
            <w:u w:val="single"/>
            <w:rtl w:val="0"/>
          </w:rPr>
          <w:t xml:space="preserve">Expense Reimbursement and Travel Time Policy</w:t>
        </w:r>
      </w:hyperlink>
      <w:r w:rsidDel="00000000" w:rsidR="00000000" w:rsidRPr="00000000">
        <w:rPr>
          <w:rFonts w:ascii="Corbel" w:cs="Corbel" w:eastAsia="Corbel" w:hAnsi="Corbel"/>
          <w:rtl w:val="0"/>
        </w:rPr>
        <w:t xml:space="preserve"> All Responders</w:t>
      </w:r>
      <w:r w:rsidDel="00000000" w:rsidR="00000000" w:rsidRPr="00000000">
        <w:rPr>
          <w:rtl w:val="0"/>
        </w:rPr>
      </w:r>
    </w:p>
    <w:p w:rsidR="00000000" w:rsidDel="00000000" w:rsidP="00000000" w:rsidRDefault="00000000" w:rsidRPr="00000000" w14:paraId="00000023">
      <w:pPr>
        <w:pStyle w:val="Heading2"/>
        <w:rPr>
          <w:rFonts w:ascii="Franklin Gothic" w:cs="Franklin Gothic" w:eastAsia="Franklin Gothic" w:hAnsi="Franklin Gothic"/>
        </w:rPr>
      </w:pPr>
      <w:bookmarkStart w:colFirst="0" w:colLast="0" w:name="_m6g1624z9c4" w:id="13"/>
      <w:bookmarkEnd w:id="13"/>
      <w:r w:rsidDel="00000000" w:rsidR="00000000" w:rsidRPr="00000000">
        <w:rPr>
          <w:rFonts w:ascii="Franklin Gothic" w:cs="Franklin Gothic" w:eastAsia="Franklin Gothic" w:hAnsi="Franklin Gothic"/>
          <w:rtl w:val="0"/>
        </w:rPr>
        <w:t xml:space="preserve">Accident and Injury:</w:t>
      </w:r>
    </w:p>
    <w:p w:rsidR="00000000" w:rsidDel="00000000" w:rsidP="00000000" w:rsidRDefault="00000000" w:rsidRPr="00000000" w14:paraId="00000024">
      <w:pPr>
        <w:pStyle w:val="Heading4"/>
        <w:rPr>
          <w:rFonts w:ascii="Corbel" w:cs="Corbel" w:eastAsia="Corbel" w:hAnsi="Corbel"/>
        </w:rPr>
      </w:pPr>
      <w:bookmarkStart w:colFirst="0" w:colLast="0" w:name="_9l8ys8lhuu4q" w:id="14"/>
      <w:bookmarkEnd w:id="14"/>
      <w:hyperlink r:id="rId18">
        <w:r w:rsidDel="00000000" w:rsidR="00000000" w:rsidRPr="00000000">
          <w:rPr>
            <w:rFonts w:ascii="Corbel" w:cs="Corbel" w:eastAsia="Corbel" w:hAnsi="Corbel"/>
            <w:color w:val="1155cc"/>
            <w:u w:val="single"/>
            <w:rtl w:val="0"/>
          </w:rPr>
          <w:t xml:space="preserve">Workers Comp Forms</w:t>
        </w:r>
      </w:hyperlink>
      <w:r w:rsidDel="00000000" w:rsidR="00000000" w:rsidRPr="00000000">
        <w:rPr>
          <w:rFonts w:ascii="Corbel" w:cs="Corbel" w:eastAsia="Corbel" w:hAnsi="Corbel"/>
          <w:rtl w:val="0"/>
        </w:rPr>
        <w:t xml:space="preserve"> Staff Only</w:t>
      </w:r>
      <w:r w:rsidDel="00000000" w:rsidR="00000000" w:rsidRPr="00000000">
        <w:rPr>
          <w:rtl w:val="0"/>
        </w:rPr>
      </w:r>
    </w:p>
    <w:p w:rsidR="00000000" w:rsidDel="00000000" w:rsidP="00000000" w:rsidRDefault="00000000" w:rsidRPr="00000000" w14:paraId="00000025">
      <w:pPr>
        <w:pStyle w:val="Heading4"/>
        <w:rPr>
          <w:rFonts w:ascii="Corbel" w:cs="Corbel" w:eastAsia="Corbel" w:hAnsi="Corbel"/>
        </w:rPr>
      </w:pPr>
      <w:bookmarkStart w:colFirst="0" w:colLast="0" w:name="_c0gs0p3hvvdt" w:id="15"/>
      <w:bookmarkEnd w:id="15"/>
      <w:hyperlink r:id="rId19">
        <w:r w:rsidDel="00000000" w:rsidR="00000000" w:rsidRPr="00000000">
          <w:rPr>
            <w:rFonts w:ascii="Corbel" w:cs="Corbel" w:eastAsia="Corbel" w:hAnsi="Corbel"/>
            <w:color w:val="1155cc"/>
            <w:u w:val="single"/>
            <w:rtl w:val="0"/>
          </w:rPr>
          <w:t xml:space="preserve">Volunteer Injury Report</w:t>
        </w:r>
      </w:hyperlink>
      <w:r w:rsidDel="00000000" w:rsidR="00000000" w:rsidRPr="00000000">
        <w:rPr>
          <w:rFonts w:ascii="Corbel" w:cs="Corbel" w:eastAsia="Corbel" w:hAnsi="Corbel"/>
          <w:rtl w:val="0"/>
        </w:rPr>
        <w:t xml:space="preserve"> All Volunteers</w:t>
      </w:r>
      <w:r w:rsidDel="00000000" w:rsidR="00000000" w:rsidRPr="00000000">
        <w:rPr>
          <w:rtl w:val="0"/>
        </w:rPr>
      </w:r>
    </w:p>
    <w:p w:rsidR="00000000" w:rsidDel="00000000" w:rsidP="00000000" w:rsidRDefault="00000000" w:rsidRPr="00000000" w14:paraId="00000026">
      <w:pPr>
        <w:pStyle w:val="Heading1"/>
        <w:rPr>
          <w:rFonts w:ascii="Corbel" w:cs="Corbel" w:eastAsia="Corbel" w:hAnsi="Corbel"/>
        </w:rPr>
      </w:pPr>
      <w:bookmarkStart w:colFirst="0" w:colLast="0" w:name="_5n0eb7b0ojbx" w:id="16"/>
      <w:bookmarkEnd w:id="16"/>
      <w:r w:rsidDel="00000000" w:rsidR="00000000" w:rsidRPr="00000000">
        <w:rPr>
          <w:rtl w:val="0"/>
        </w:rPr>
      </w:r>
    </w:p>
    <w:p w:rsidR="00000000" w:rsidDel="00000000" w:rsidP="00000000" w:rsidRDefault="00000000" w:rsidRPr="00000000" w14:paraId="00000027">
      <w:pPr>
        <w:pStyle w:val="Heading1"/>
        <w:rPr>
          <w:rFonts w:ascii="Franklin Gothic" w:cs="Franklin Gothic" w:eastAsia="Franklin Gothic" w:hAnsi="Franklin Gothic"/>
        </w:rPr>
      </w:pPr>
      <w:bookmarkStart w:colFirst="0" w:colLast="0" w:name="_fpbapu9flund" w:id="17"/>
      <w:bookmarkEnd w:id="17"/>
      <w:r w:rsidDel="00000000" w:rsidR="00000000" w:rsidRPr="00000000">
        <w:rPr>
          <w:rFonts w:ascii="Franklin Gothic" w:cs="Franklin Gothic" w:eastAsia="Franklin Gothic" w:hAnsi="Franklin Gothic"/>
          <w:rtl w:val="0"/>
        </w:rPr>
        <w:t xml:space="preserve">General Safety:</w:t>
      </w:r>
    </w:p>
    <w:p w:rsidR="00000000" w:rsidDel="00000000" w:rsidP="00000000" w:rsidRDefault="00000000" w:rsidRPr="00000000" w14:paraId="00000028">
      <w:pPr>
        <w:pStyle w:val="Heading4"/>
        <w:rPr>
          <w:rFonts w:ascii="Corbel" w:cs="Corbel" w:eastAsia="Corbel" w:hAnsi="Corbel"/>
        </w:rPr>
      </w:pPr>
      <w:bookmarkStart w:colFirst="0" w:colLast="0" w:name="_5in3myw8vawu" w:id="18"/>
      <w:bookmarkEnd w:id="18"/>
      <w:hyperlink r:id="rId20">
        <w:r w:rsidDel="00000000" w:rsidR="00000000" w:rsidRPr="00000000">
          <w:rPr>
            <w:rFonts w:ascii="Corbel" w:cs="Corbel" w:eastAsia="Corbel" w:hAnsi="Corbel"/>
            <w:color w:val="1155cc"/>
            <w:u w:val="single"/>
            <w:rtl w:val="0"/>
          </w:rPr>
          <w:t xml:space="preserve">CPR</w:t>
        </w:r>
      </w:hyperlink>
      <w:r w:rsidDel="00000000" w:rsidR="00000000" w:rsidRPr="00000000">
        <w:rPr>
          <w:rtl w:val="0"/>
        </w:rPr>
      </w:r>
    </w:p>
    <w:p w:rsidR="00000000" w:rsidDel="00000000" w:rsidP="00000000" w:rsidRDefault="00000000" w:rsidRPr="00000000" w14:paraId="00000029">
      <w:pPr>
        <w:pStyle w:val="Heading4"/>
        <w:rPr>
          <w:rFonts w:ascii="Corbel" w:cs="Corbel" w:eastAsia="Corbel" w:hAnsi="Corbel"/>
        </w:rPr>
      </w:pPr>
      <w:bookmarkStart w:colFirst="0" w:colLast="0" w:name="_6gywfgxqlo45" w:id="19"/>
      <w:bookmarkEnd w:id="19"/>
      <w:hyperlink r:id="rId21">
        <w:r w:rsidDel="00000000" w:rsidR="00000000" w:rsidRPr="00000000">
          <w:rPr>
            <w:rFonts w:ascii="Corbel" w:cs="Corbel" w:eastAsia="Corbel" w:hAnsi="Corbel"/>
            <w:color w:val="1155cc"/>
            <w:u w:val="single"/>
            <w:rtl w:val="0"/>
          </w:rPr>
          <w:t xml:space="preserve">Hydration</w:t>
        </w:r>
      </w:hyperlink>
      <w:r w:rsidDel="00000000" w:rsidR="00000000" w:rsidRPr="00000000">
        <w:rPr>
          <w:rtl w:val="0"/>
        </w:rPr>
      </w:r>
    </w:p>
    <w:p w:rsidR="00000000" w:rsidDel="00000000" w:rsidP="00000000" w:rsidRDefault="00000000" w:rsidRPr="00000000" w14:paraId="0000002A">
      <w:pPr>
        <w:pStyle w:val="Heading4"/>
        <w:rPr>
          <w:rFonts w:ascii="Corbel" w:cs="Corbel" w:eastAsia="Corbel" w:hAnsi="Corbel"/>
        </w:rPr>
      </w:pPr>
      <w:bookmarkStart w:colFirst="0" w:colLast="0" w:name="_6gywfgxqlo45" w:id="19"/>
      <w:bookmarkEnd w:id="19"/>
      <w:hyperlink r:id="rId22">
        <w:r w:rsidDel="00000000" w:rsidR="00000000" w:rsidRPr="00000000">
          <w:rPr>
            <w:rFonts w:ascii="Corbel" w:cs="Corbel" w:eastAsia="Corbel" w:hAnsi="Corbel"/>
            <w:color w:val="1155cc"/>
            <w:u w:val="single"/>
            <w:rtl w:val="0"/>
          </w:rPr>
          <w:t xml:space="preserve">Heat Injury</w:t>
        </w:r>
      </w:hyperlink>
      <w:r w:rsidDel="00000000" w:rsidR="00000000" w:rsidRPr="00000000">
        <w:rPr>
          <w:rtl w:val="0"/>
        </w:rPr>
      </w:r>
    </w:p>
    <w:p w:rsidR="00000000" w:rsidDel="00000000" w:rsidP="00000000" w:rsidRDefault="00000000" w:rsidRPr="00000000" w14:paraId="0000002B">
      <w:pPr>
        <w:pStyle w:val="Heading4"/>
        <w:rPr>
          <w:rFonts w:ascii="Corbel" w:cs="Corbel" w:eastAsia="Corbel" w:hAnsi="Corbel"/>
        </w:rPr>
      </w:pPr>
      <w:bookmarkStart w:colFirst="0" w:colLast="0" w:name="_6gywfgxqlo45" w:id="19"/>
      <w:bookmarkEnd w:id="19"/>
      <w:hyperlink r:id="rId23">
        <w:r w:rsidDel="00000000" w:rsidR="00000000" w:rsidRPr="00000000">
          <w:rPr>
            <w:rFonts w:ascii="Corbel" w:cs="Corbel" w:eastAsia="Corbel" w:hAnsi="Corbel"/>
            <w:color w:val="1155cc"/>
            <w:u w:val="single"/>
            <w:rtl w:val="0"/>
          </w:rPr>
          <w:t xml:space="preserve">Guide to Managing Stress in Crisis Response</w:t>
        </w:r>
      </w:hyperlink>
      <w:r w:rsidDel="00000000" w:rsidR="00000000" w:rsidRPr="00000000">
        <w:rPr>
          <w:rtl w:val="0"/>
        </w:rPr>
      </w:r>
    </w:p>
    <w:p w:rsidR="00000000" w:rsidDel="00000000" w:rsidP="00000000" w:rsidRDefault="00000000" w:rsidRPr="00000000" w14:paraId="0000002C">
      <w:pPr>
        <w:pStyle w:val="Heading4"/>
        <w:rPr>
          <w:rFonts w:ascii="Corbel" w:cs="Corbel" w:eastAsia="Corbel" w:hAnsi="Corbel"/>
        </w:rPr>
      </w:pPr>
      <w:bookmarkStart w:colFirst="0" w:colLast="0" w:name="_u9jnriv2rrk0" w:id="20"/>
      <w:bookmarkEnd w:id="20"/>
      <w:hyperlink r:id="rId24">
        <w:r w:rsidDel="00000000" w:rsidR="00000000" w:rsidRPr="00000000">
          <w:rPr>
            <w:rFonts w:ascii="Corbel" w:cs="Corbel" w:eastAsia="Corbel" w:hAnsi="Corbel"/>
            <w:color w:val="1155cc"/>
            <w:u w:val="single"/>
            <w:rtl w:val="0"/>
          </w:rPr>
          <w:t xml:space="preserve">Cold Injury Prevention</w:t>
        </w:r>
      </w:hyperlink>
      <w:r w:rsidDel="00000000" w:rsidR="00000000" w:rsidRPr="00000000">
        <w:rPr>
          <w:rtl w:val="0"/>
        </w:rPr>
      </w:r>
    </w:p>
    <w:sectPr>
      <w:headerReference r:id="rId2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680"/>
        <w:tab w:val="right" w:pos="9360"/>
      </w:tabs>
      <w:spacing w:line="240"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1895475</wp:posOffset>
          </wp:positionH>
          <wp:positionV relativeFrom="paragraph">
            <wp:posOffset>-180974</wp:posOffset>
          </wp:positionV>
          <wp:extent cx="1708150" cy="635000"/>
          <wp:effectExtent b="0" l="0" r="0" t="0"/>
          <wp:wrapTopAndBottom distB="0" distT="0"/>
          <wp:docPr descr="signature_448219254" id="1" name="image1.jpg"/>
          <a:graphic>
            <a:graphicData uri="http://schemas.openxmlformats.org/drawingml/2006/picture">
              <pic:pic>
                <pic:nvPicPr>
                  <pic:cNvPr descr="signature_448219254" id="0" name="image1.jpg"/>
                  <pic:cNvPicPr preferRelativeResize="0"/>
                </pic:nvPicPr>
                <pic:blipFill>
                  <a:blip r:embed="rId1"/>
                  <a:srcRect b="0" l="0" r="0" t="0"/>
                  <a:stretch>
                    <a:fillRect/>
                  </a:stretch>
                </pic:blipFill>
                <pic:spPr>
                  <a:xfrm>
                    <a:off x="0" y="0"/>
                    <a:ext cx="1708150" cy="635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jc w:val="center"/>
    </w:pPr>
    <w:rPr>
      <w:sz w:val="40"/>
      <w:szCs w:val="4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zs6Hxu6WT2fPz2UZTxnX2wP2xypNnRsP/view?usp=sharing" TargetMode="External"/><Relationship Id="rId22" Type="http://schemas.openxmlformats.org/officeDocument/2006/relationships/hyperlink" Target="https://drive.google.com/file/d/19SFJ9e7dsyzHr68c1JtQIDXT3vOPKj4U/view?usp=sharing" TargetMode="External"/><Relationship Id="rId21" Type="http://schemas.openxmlformats.org/officeDocument/2006/relationships/hyperlink" Target="https://drive.google.com/file/d/1-NEIvszkdQrPf1tY4JWw2Xg9KQTb49VS/view?usp=sharing" TargetMode="External"/><Relationship Id="rId24" Type="http://schemas.openxmlformats.org/officeDocument/2006/relationships/hyperlink" Target="https://drive.google.com/file/d/17-uYmU3PHa5yn26CL6255Xk-WWYXwkSp/view?usp=sharing" TargetMode="External"/><Relationship Id="rId23" Type="http://schemas.openxmlformats.org/officeDocument/2006/relationships/hyperlink" Target="https://drive.google.com/file/d/1uill7ieAa9kCqKsZExHDQj7lkcXEKlWo/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les.constantcontact.com/d6b7bfce401/43d653b3-e177-4ca9-b4cd-fd22bedc5cd9.pdf"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zQ1VJFZhqY8OIYPmGvDfLJwNJ26wwl0CRF2EMap_oe4/edit?usp=sharing" TargetMode="External"/><Relationship Id="rId7" Type="http://schemas.openxmlformats.org/officeDocument/2006/relationships/hyperlink" Target="https://docs.google.com/document/d/1LTLW90g3Pu0YVIIgy-EsC4En8JKCZLA7tKwK0mNN4_w/edit?usp=sharing" TargetMode="External"/><Relationship Id="rId8" Type="http://schemas.openxmlformats.org/officeDocument/2006/relationships/hyperlink" Target="https://drive.google.com/file/d/1631ydWLU1J5OQ4ahdVTjfJsJ71iAqhvs/view?usp=sharing" TargetMode="External"/><Relationship Id="rId11" Type="http://schemas.openxmlformats.org/officeDocument/2006/relationships/hyperlink" Target="https://docs.google.com/document/d/1zC7jCMOyTU_DmcxKXF7ZvPA9MYgmgLtlBQS5L2Sti4I/edit?usp=sharing" TargetMode="External"/><Relationship Id="rId10" Type="http://schemas.openxmlformats.org/officeDocument/2006/relationships/hyperlink" Target="https://drive.google.com/file/d/1iFVthMcQO39TcJG29lW9RbaQc15ZQkdM/view?usp=sharing" TargetMode="External"/><Relationship Id="rId13" Type="http://schemas.openxmlformats.org/officeDocument/2006/relationships/hyperlink" Target="https://docs.google.com/document/d/1_icmnMJswNnrzg_e7w3kdsuc7O9eNmi4qKG7mlx5IOg/edit?usp=sharing" TargetMode="External"/><Relationship Id="rId12" Type="http://schemas.openxmlformats.org/officeDocument/2006/relationships/hyperlink" Target="https://drive.google.com/file/d/15X3QkNzx_7Scz6T9umKocpxzeKoeT6Du/view?usp=sharing" TargetMode="External"/><Relationship Id="rId15" Type="http://schemas.openxmlformats.org/officeDocument/2006/relationships/hyperlink" Target="https://docs.google.com/document/d/1PARFXXhA7zEMUb3cHi6nktNM3AgwZVisIT5VnsGthac/edit?usp=sharing" TargetMode="External"/><Relationship Id="rId14" Type="http://schemas.openxmlformats.org/officeDocument/2006/relationships/hyperlink" Target="https://drive.google.com/file/d/1wNLvfeOPcUgclPb0WOHNxduje8NkXCAK/view?usp=sharing" TargetMode="External"/><Relationship Id="rId17" Type="http://schemas.openxmlformats.org/officeDocument/2006/relationships/hyperlink" Target="https://docs.google.com/document/d/1T-Zwt9q2F3DJGEiCHlb898mA58YW9cxRkBFMywRSfgc/edit?usp=sharing" TargetMode="External"/><Relationship Id="rId16" Type="http://schemas.openxmlformats.org/officeDocument/2006/relationships/hyperlink" Target="https://drive.google.com/file/d/1FLtzYgFwvr4jFWVmuWBTejKtlExito5D/view?usp=sharing" TargetMode="External"/><Relationship Id="rId19" Type="http://schemas.openxmlformats.org/officeDocument/2006/relationships/hyperlink" Target="https://drive.google.com/file/d/15XyUZUoVHi_KtQC9XtnxxmLzStWqnfV-/view?usp=sharing" TargetMode="External"/><Relationship Id="rId18" Type="http://schemas.openxmlformats.org/officeDocument/2006/relationships/hyperlink" Target="https://drive.google.com/drive/folders/1dBsV8es5RhguJSPutExZiPmLrMgQEDf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